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201D8" w14:textId="77777777" w:rsidR="001253EE" w:rsidRDefault="001253EE" w:rsidP="001253EE">
      <w:pPr>
        <w:pStyle w:val="Rubrik1"/>
        <w:ind w:left="1304" w:hanging="1304"/>
      </w:pPr>
      <w:r>
        <w:rPr>
          <w:rFonts w:ascii="apple-system-body, ui-sans-seri" w:hAnsi="apple-system-body, ui-sans-seri"/>
        </w:rPr>
        <w:t>Multisjuka äldre</w:t>
      </w:r>
    </w:p>
    <w:p w14:paraId="73CDB380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Schemaversion: 2026-09-06</w:t>
      </w:r>
    </w:p>
    <w:p w14:paraId="356C3567" w14:textId="77777777" w:rsidR="001253EE" w:rsidRDefault="001253EE" w:rsidP="001253EE">
      <w:pPr>
        <w:pStyle w:val="Textbody"/>
        <w:spacing w:after="0" w:line="278" w:lineRule="auto"/>
      </w:pPr>
    </w:p>
    <w:p w14:paraId="13498CA8" w14:textId="77777777" w:rsidR="001253EE" w:rsidRDefault="001253EE" w:rsidP="001253EE">
      <w:pPr>
        <w:pStyle w:val="Rubrik2"/>
        <w:spacing w:before="0" w:after="0" w:line="448" w:lineRule="auto"/>
        <w:rPr>
          <w:rFonts w:ascii="apple-system-body, ui-sans-seri" w:hAnsi="apple-system-body, ui-sans-seri"/>
        </w:rPr>
      </w:pPr>
      <w:r>
        <w:rPr>
          <w:rFonts w:ascii="apple-system-body, ui-sans-seri" w:hAnsi="apple-system-body, ui-sans-seri"/>
        </w:rPr>
        <w:t>MÅNDAG 10 MAJ</w:t>
      </w:r>
    </w:p>
    <w:p w14:paraId="07A5D384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08.30–09.00 Introduktion och falldragning.</w:t>
      </w:r>
      <w:r>
        <w:rPr>
          <w:rFonts w:ascii="apple-system-body, ui-sans-seri" w:hAnsi="apple-system-body, ui-sans-seri"/>
        </w:rPr>
        <w:t> Presentation av kursens upplägg, centrala frågeställningar och patientfall som återkommer under kursen.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Stina Johansson, Janet Frödin</w:t>
      </w:r>
    </w:p>
    <w:p w14:paraId="7FB01131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09.00–09.45 Multisjuka äldre – begrepp och perspektiv.</w:t>
      </w:r>
      <w:r>
        <w:rPr>
          <w:rFonts w:ascii="apple-system-body, ui-sans-seri" w:hAnsi="apple-system-body, ui-sans-seri"/>
        </w:rPr>
        <w:t> Definitioner av skörhet, multisjuklighet och geriatrik samt medicinska perspektiv på åldrande. Genomgång av aktuell och framtida demografisk utveckling och betydelsen av multisjuklighet hos äldre.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Janet Frödin</w:t>
      </w:r>
    </w:p>
    <w:p w14:paraId="20908561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09.45–10.15 Kaffe</w:t>
      </w:r>
    </w:p>
    <w:p w14:paraId="6359A863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10.15–12.00 Läkemedelsbehandling av de mest sjuka och sköra äldre.</w:t>
      </w:r>
      <w:r>
        <w:rPr>
          <w:rFonts w:ascii="apple-system-body, ui-sans-seri" w:hAnsi="apple-system-body, ui-sans-seri"/>
        </w:rPr>
        <w:t xml:space="preserve"> Principer för läkemedelsbehandling hos äldre och skillnader jämfört med behandling av vuxna i allmänhet. Rekommenderade läkemedel, </w:t>
      </w:r>
      <w:proofErr w:type="spellStart"/>
      <w:r>
        <w:rPr>
          <w:rFonts w:ascii="apple-system-body, ui-sans-seri" w:hAnsi="apple-system-body, ui-sans-seri"/>
        </w:rPr>
        <w:t>polyfarmaci</w:t>
      </w:r>
      <w:proofErr w:type="spellEnd"/>
      <w:r>
        <w:rPr>
          <w:rFonts w:ascii="apple-system-body, ui-sans-seri" w:hAnsi="apple-system-body, ui-sans-seri"/>
        </w:rPr>
        <w:t>, behandlingsrisker och kliniska avvägningar. Falldiskussion.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Christina Mörck</w:t>
      </w:r>
    </w:p>
    <w:p w14:paraId="019DC91E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12.00–13.00 Lunch</w:t>
      </w:r>
    </w:p>
    <w:p w14:paraId="1D392DA3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13.00–14.45 Nutrition och äldre.</w:t>
      </w:r>
      <w:r>
        <w:rPr>
          <w:rFonts w:ascii="apple-system-body, ui-sans-seri" w:hAnsi="apple-system-body, ui-sans-seri"/>
        </w:rPr>
        <w:t xml:space="preserve"> Nutritionsbehov och nutritionsproblem hos äldre. Bedömning och behandling av undernäring samt indikationer för artificiell nutrition. Sondnäring och parenteral nutrition samt risk för </w:t>
      </w:r>
      <w:proofErr w:type="spellStart"/>
      <w:r>
        <w:rPr>
          <w:rFonts w:ascii="apple-system-body, ui-sans-seri" w:hAnsi="apple-system-body, ui-sans-seri"/>
        </w:rPr>
        <w:t>refeeding</w:t>
      </w:r>
      <w:proofErr w:type="spellEnd"/>
      <w:r>
        <w:rPr>
          <w:rFonts w:ascii="apple-system-body, ui-sans-seri" w:hAnsi="apple-system-body, ui-sans-seri"/>
        </w:rPr>
        <w:t>-syndrom.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Anders Thelander</w:t>
      </w:r>
    </w:p>
    <w:p w14:paraId="3598805D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14.45–15.15 Kaffe</w:t>
      </w:r>
    </w:p>
    <w:p w14:paraId="36812CF7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15.15–16.00 Äldrevårdsenheten i Region Uppsala.</w:t>
      </w:r>
      <w:r>
        <w:rPr>
          <w:rFonts w:ascii="apple-system-body, ui-sans-seri" w:hAnsi="apple-system-body, ui-sans-seri"/>
        </w:rPr>
        <w:t> Presentation av en regional primärvårdsmodell för multisjuka äldre med fokus på hemsjukvård, kontinuitet och samordning. Erfarenheter och kliniska exempel från Uppland.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Kristin Franzon</w:t>
      </w:r>
    </w:p>
    <w:p w14:paraId="14A6D24E" w14:textId="77777777" w:rsidR="001253EE" w:rsidRDefault="001253EE" w:rsidP="001253EE">
      <w:pPr>
        <w:pStyle w:val="Textbody"/>
        <w:spacing w:after="0" w:line="278" w:lineRule="auto"/>
        <w:rPr>
          <w:rFonts w:ascii="apple-system-body, ui-sans-seri" w:hAnsi="apple-system-body, ui-sans-seri"/>
        </w:rPr>
      </w:pPr>
    </w:p>
    <w:p w14:paraId="5EDEB441" w14:textId="77777777" w:rsidR="001253EE" w:rsidRDefault="001253EE" w:rsidP="001253EE">
      <w:pPr>
        <w:pStyle w:val="Rubrik2"/>
        <w:spacing w:before="0" w:after="0" w:line="448" w:lineRule="auto"/>
        <w:rPr>
          <w:rFonts w:ascii="apple-system-body, ui-sans-seri" w:hAnsi="apple-system-body, ui-sans-seri"/>
        </w:rPr>
      </w:pPr>
      <w:r>
        <w:rPr>
          <w:rFonts w:ascii="apple-system-body, ui-sans-seri" w:hAnsi="apple-system-body, ui-sans-seri"/>
        </w:rPr>
        <w:t>TISDAG 11 MAJ</w:t>
      </w:r>
    </w:p>
    <w:p w14:paraId="20B60B1D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08.30–10.00 Kognitiva sjukdomar.</w:t>
      </w:r>
      <w:r>
        <w:rPr>
          <w:rFonts w:ascii="apple-system-body, ui-sans-seri" w:hAnsi="apple-system-body, ui-sans-seri"/>
        </w:rPr>
        <w:t> Definitioner, diagnostik, prognos, behandling och naturalförlopp vid kognitiva sjukdomar. Kognitiv sjukdom som bidragande faktor till multisjuklighet och skörhet hos äldre.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 xml:space="preserve">Johan </w:t>
      </w:r>
      <w:proofErr w:type="spellStart"/>
      <w:r w:rsidRPr="00DA78AF">
        <w:rPr>
          <w:rFonts w:ascii="apple-system-body, ui-sans-seri" w:hAnsi="apple-system-body, ui-sans-seri"/>
          <w:i/>
          <w:iCs/>
        </w:rPr>
        <w:t>Sundelöf</w:t>
      </w:r>
      <w:proofErr w:type="spellEnd"/>
    </w:p>
    <w:p w14:paraId="02D527CA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10.00–10.30 Kaffe</w:t>
      </w:r>
    </w:p>
    <w:p w14:paraId="4664121A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10.30–12.00 Psykisk sjukdom hos äldre.</w:t>
      </w:r>
      <w:r>
        <w:rPr>
          <w:rFonts w:ascii="apple-system-body, ui-sans-seri" w:hAnsi="apple-system-body, ui-sans-seri"/>
        </w:rPr>
        <w:t xml:space="preserve"> Depression, ångest och psykos hos äldre. Diagnostiska och behandlingsmässiga överväganden vid psykisk sjukdom hos multisjuka äldre </w:t>
      </w:r>
      <w:r>
        <w:rPr>
          <w:rFonts w:ascii="apple-system-body, ui-sans-seri" w:hAnsi="apple-system-body, ui-sans-seri"/>
        </w:rPr>
        <w:lastRenderedPageBreak/>
        <w:t>samt differentialdiagnostiska utmaningar.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 xml:space="preserve">Maria </w:t>
      </w:r>
      <w:proofErr w:type="spellStart"/>
      <w:r w:rsidRPr="00DA78AF">
        <w:rPr>
          <w:rFonts w:ascii="apple-system-body, ui-sans-seri" w:hAnsi="apple-system-body, ui-sans-seri"/>
          <w:i/>
          <w:iCs/>
        </w:rPr>
        <w:t>Holstad</w:t>
      </w:r>
      <w:proofErr w:type="spellEnd"/>
    </w:p>
    <w:p w14:paraId="08173F40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12.00–13.00 Lunch</w:t>
      </w:r>
    </w:p>
    <w:p w14:paraId="7EE22F85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13.00–14.00 Konfusion.</w:t>
      </w:r>
      <w:r>
        <w:rPr>
          <w:rFonts w:ascii="apple-system-body, ui-sans-seri" w:hAnsi="apple-system-body, ui-sans-seri"/>
        </w:rPr>
        <w:t> Skillnader mellan konfusion, kognitiv sjukdom och psykisk sjukdom. Diagnostik, prognos och vanliga utlösande faktorer samt principer för behandling och förebyggande åtgärder.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Janet Frödin</w:t>
      </w:r>
    </w:p>
    <w:p w14:paraId="46460723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14.00–14.45 Hjärtsvikt hos multisjuka äldre.</w:t>
      </w:r>
      <w:r>
        <w:rPr>
          <w:rFonts w:ascii="apple-system-body, ui-sans-seri" w:hAnsi="apple-system-body, ui-sans-seri"/>
        </w:rPr>
        <w:t> Diagnostik och behandling av hjärtsvikt hos äldre med fokus på samsjuklighet, behandlingsmål och kliniska avvägningar. Hjärtsvikt som vanlig orsak till sjukhusinläggning hos äldre.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Stina Johansson</w:t>
      </w:r>
    </w:p>
    <w:p w14:paraId="078CB371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14.45–15.15 Kaffe</w:t>
      </w:r>
    </w:p>
    <w:p w14:paraId="3BCCB4D7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15.15–16.00 Samtal vid allvarlig sjukdom.</w:t>
      </w:r>
      <w:r>
        <w:rPr>
          <w:rFonts w:ascii="apple-system-body, ui-sans-seri" w:hAnsi="apple-system-body, ui-sans-seri"/>
        </w:rPr>
        <w:t> Strukturerat arbetssätt för samtal med patienter och närstående om sjukdom, prognos, framtid och vårdens mål. Kommunikation och gemensam planering vid allvarlig sjukdom.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Janet Frödin</w:t>
      </w:r>
    </w:p>
    <w:p w14:paraId="37427E30" w14:textId="77777777" w:rsidR="001253EE" w:rsidRDefault="001253EE" w:rsidP="001253EE">
      <w:pPr>
        <w:pStyle w:val="Textbody"/>
        <w:spacing w:after="0" w:line="278" w:lineRule="auto"/>
        <w:rPr>
          <w:rFonts w:ascii="apple-system-body, ui-sans-seri" w:hAnsi="apple-system-body, ui-sans-seri"/>
        </w:rPr>
      </w:pPr>
    </w:p>
    <w:p w14:paraId="0CEFC85D" w14:textId="77777777" w:rsidR="001253EE" w:rsidRDefault="001253EE" w:rsidP="001253EE">
      <w:pPr>
        <w:pStyle w:val="Rubrik2"/>
        <w:spacing w:before="0" w:after="0" w:line="448" w:lineRule="auto"/>
        <w:rPr>
          <w:rFonts w:ascii="apple-system-body, ui-sans-seri" w:hAnsi="apple-system-body, ui-sans-seri"/>
        </w:rPr>
      </w:pPr>
      <w:r>
        <w:rPr>
          <w:rFonts w:ascii="apple-system-body, ui-sans-seri" w:hAnsi="apple-system-body, ui-sans-seri"/>
        </w:rPr>
        <w:t>ONSDAG 12 MAJ</w:t>
      </w:r>
    </w:p>
    <w:p w14:paraId="65E651DA" w14:textId="77777777" w:rsidR="001253EE" w:rsidRDefault="001253EE" w:rsidP="001253EE">
      <w:pPr>
        <w:pStyle w:val="Textbody"/>
        <w:spacing w:after="0" w:line="278" w:lineRule="auto"/>
        <w:rPr>
          <w:rFonts w:ascii="apple-system-body, ui-sans-seri" w:hAnsi="apple-system-body, ui-sans-seri"/>
        </w:rPr>
      </w:pPr>
      <w:r>
        <w:rPr>
          <w:rStyle w:val="StrongEmphasis"/>
        </w:rPr>
        <w:t>08.30–10.00 Palliativa vårdbehov hos multisjuka äldre.</w:t>
      </w:r>
      <w:r>
        <w:rPr>
          <w:rFonts w:ascii="apple-system-body, ui-sans-seri" w:hAnsi="apple-system-body, ui-sans-seri"/>
        </w:rPr>
        <w:t xml:space="preserve"> Identifiering av palliativa vårdbehov hos multisjuka äldre och bedömning av vårdnivå. Symtomlindring och behandling av vanligt förekommande symtom. Värdering av behandlingsinsatser, vårdbehov och kliniska avvägningar vid komplex sjukdom. 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Stina Johansson</w:t>
      </w:r>
    </w:p>
    <w:p w14:paraId="4FDF0FA1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10.00–10.30 Kaffe</w:t>
      </w:r>
    </w:p>
    <w:p w14:paraId="3B6781DC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10.30–11.15 Behandlingsbegränsningar.</w:t>
      </w:r>
      <w:r>
        <w:rPr>
          <w:rFonts w:ascii="apple-system-body, ui-sans-seri" w:hAnsi="apple-system-body, ui-sans-seri"/>
        </w:rPr>
        <w:t> Regelverk och kliniska överväganden vid beslut om att avstå från eller begränsa behandling. Beslutsfattande, kommunikation med patient och närstående samt dokumentation i journal.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Lena Nyström</w:t>
      </w:r>
    </w:p>
    <w:p w14:paraId="0CED9DC1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11.15–12.00 Multisjuka äldre på akutmottagningen.</w:t>
      </w:r>
      <w:r>
        <w:rPr>
          <w:rFonts w:ascii="apple-system-body, ui-sans-seri" w:hAnsi="apple-system-body, ui-sans-seri"/>
        </w:rPr>
        <w:t> Orsaker till akutmottagningsbesök hos multisjuka äldre samt principer för bedömning och omhändertagande. Värdering av vårdbehov, behandlingsmål och eventuella palliativa behov. Falldiskussion.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Stina Johansson</w:t>
      </w:r>
    </w:p>
    <w:p w14:paraId="12C9BDDF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12.00–13.00 Lunch</w:t>
      </w:r>
    </w:p>
    <w:p w14:paraId="6085D5CC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13.00–14.00 Etisk kompass.</w:t>
      </w:r>
      <w:r>
        <w:rPr>
          <w:rFonts w:ascii="apple-system-body, ui-sans-seri" w:hAnsi="apple-system-body, ui-sans-seri"/>
        </w:rPr>
        <w:t> Ett kliniskt hjälpmedel för strukturerade etiska överväganden kring behandlingsbeslut. Balans mellan möjliga, rimliga och meningsfulla vårdinsatser samt ställningstaganden till behandling som bör avstås från.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 xml:space="preserve">Lisa </w:t>
      </w:r>
      <w:proofErr w:type="spellStart"/>
      <w:r w:rsidRPr="00DA78AF">
        <w:rPr>
          <w:rFonts w:ascii="apple-system-body, ui-sans-seri" w:hAnsi="apple-system-body, ui-sans-seri"/>
          <w:i/>
          <w:iCs/>
        </w:rPr>
        <w:t>Sörell</w:t>
      </w:r>
      <w:proofErr w:type="spellEnd"/>
    </w:p>
    <w:p w14:paraId="0967DF62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14.00–14.45 Nutrition i livets slut.</w:t>
      </w:r>
      <w:r>
        <w:rPr>
          <w:rFonts w:ascii="apple-system-body, ui-sans-seri" w:hAnsi="apple-system-body, ui-sans-seri"/>
        </w:rPr>
        <w:t xml:space="preserve"> Nutritionsbehov och nutritionsbehandling i livets slutskede. Skillnader mellan nutrition vid livets slut och nutrition vid andra sjukdomsskeden </w:t>
      </w:r>
      <w:r>
        <w:rPr>
          <w:rFonts w:ascii="apple-system-body, ui-sans-seri" w:hAnsi="apple-system-body, ui-sans-seri"/>
        </w:rPr>
        <w:lastRenderedPageBreak/>
        <w:t>samt kliniska och etiska överväganden.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 xml:space="preserve">Lisa </w:t>
      </w:r>
      <w:proofErr w:type="spellStart"/>
      <w:r w:rsidRPr="00DA78AF">
        <w:rPr>
          <w:rFonts w:ascii="apple-system-body, ui-sans-seri" w:hAnsi="apple-system-body, ui-sans-seri"/>
          <w:i/>
          <w:iCs/>
        </w:rPr>
        <w:t>Sörell</w:t>
      </w:r>
      <w:proofErr w:type="spellEnd"/>
    </w:p>
    <w:p w14:paraId="70F17822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14.45–15.15 Kaffe</w:t>
      </w:r>
    </w:p>
    <w:p w14:paraId="7A9A9FC4" w14:textId="77777777" w:rsidR="001253EE" w:rsidRDefault="001253EE" w:rsidP="001253EE">
      <w:pPr>
        <w:pStyle w:val="Textbody"/>
        <w:spacing w:after="0" w:line="278" w:lineRule="auto"/>
      </w:pPr>
      <w:r>
        <w:rPr>
          <w:rStyle w:val="StrongEmphasis"/>
          <w:rFonts w:ascii="apple-system-body, ui-sans-seri" w:hAnsi="apple-system-body, ui-sans-seri"/>
        </w:rPr>
        <w:t>15.15–16.00 Sammanfattning, reflektion och kursutvärdering.</w:t>
      </w:r>
      <w:r>
        <w:rPr>
          <w:rFonts w:ascii="apple-system-body, ui-sans-seri" w:hAnsi="apple-system-body, ui-sans-seri"/>
        </w:rPr>
        <w:t> Sammanfattning av kursens centrala områden, gemensam reflektion och kursutvärdering.</w:t>
      </w:r>
      <w:r>
        <w:rPr>
          <w:rFonts w:ascii="apple-system-body, ui-sans-seri" w:hAnsi="apple-system-body, ui-sans-seri"/>
        </w:rPr>
        <w:br/>
      </w:r>
      <w:r w:rsidRPr="00DA78AF">
        <w:rPr>
          <w:rFonts w:ascii="apple-system-body, ui-sans-seri" w:hAnsi="apple-system-body, ui-sans-seri"/>
          <w:i/>
          <w:iCs/>
        </w:rPr>
        <w:t>Stina Johansson</w:t>
      </w:r>
    </w:p>
    <w:p w14:paraId="18F0264E" w14:textId="77777777" w:rsidR="001253EE" w:rsidRDefault="001253EE" w:rsidP="001253EE">
      <w:pPr>
        <w:pStyle w:val="Standard"/>
        <w:ind w:left="1304" w:hanging="1304"/>
      </w:pPr>
    </w:p>
    <w:p w14:paraId="4FFA3ACD" w14:textId="77777777" w:rsidR="001253EE" w:rsidRDefault="001253EE" w:rsidP="001253EE">
      <w:pPr>
        <w:pStyle w:val="Standard"/>
        <w:ind w:left="1304" w:hanging="1304"/>
      </w:pPr>
    </w:p>
    <w:p w14:paraId="13ACEAD8" w14:textId="77777777" w:rsidR="002F5730" w:rsidRDefault="002F5730"/>
    <w:sectPr w:rsidR="002F5730" w:rsidSect="001253EE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">
    <w:charset w:val="00"/>
    <w:family w:val="auto"/>
    <w:pitch w:val="variable"/>
  </w:font>
  <w:font w:name="apple-system-body, ui-sans-seri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EE"/>
    <w:rsid w:val="001253EE"/>
    <w:rsid w:val="002F5730"/>
    <w:rsid w:val="00B736D5"/>
    <w:rsid w:val="00BF15E8"/>
    <w:rsid w:val="00DA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2387"/>
  <w15:chartTrackingRefBased/>
  <w15:docId w15:val="{0C97060A-F06B-47D0-BE78-683C86CC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25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25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25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25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25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25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25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25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25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25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25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25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253E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253E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253E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253E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253E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253E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25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25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25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25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25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253E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253E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253E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25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253E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253E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253EE"/>
    <w:pPr>
      <w:suppressAutoHyphens/>
      <w:autoSpaceDN w:val="0"/>
      <w:spacing w:line="278" w:lineRule="auto"/>
      <w:textAlignment w:val="baseline"/>
    </w:pPr>
    <w:rPr>
      <w:rFonts w:ascii="Aptos" w:eastAsia="Aptos" w:hAnsi="Aptos" w:cs="F"/>
      <w:kern w:val="3"/>
      <w:sz w:val="24"/>
      <w:szCs w:val="24"/>
      <w14:ligatures w14:val="none"/>
    </w:rPr>
  </w:style>
  <w:style w:type="paragraph" w:customStyle="1" w:styleId="Textbody">
    <w:name w:val="Text body"/>
    <w:basedOn w:val="Standard"/>
    <w:rsid w:val="001253EE"/>
    <w:pPr>
      <w:spacing w:after="140" w:line="276" w:lineRule="auto"/>
    </w:pPr>
  </w:style>
  <w:style w:type="character" w:customStyle="1" w:styleId="StrongEmphasis">
    <w:name w:val="Strong Emphasis"/>
    <w:rsid w:val="001253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3394</Characters>
  <Application>Microsoft Office Word</Application>
  <DocSecurity>0</DocSecurity>
  <Lines>28</Lines>
  <Paragraphs>8</Paragraphs>
  <ScaleCrop>false</ScaleCrop>
  <Company>Uppsala universitet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Strandberg Wilbrand</dc:creator>
  <cp:keywords/>
  <dc:description/>
  <cp:lastModifiedBy>Kerstin Strandberg Wilbrand</cp:lastModifiedBy>
  <cp:revision>2</cp:revision>
  <dcterms:created xsi:type="dcterms:W3CDTF">2026-09-07T05:53:00Z</dcterms:created>
  <dcterms:modified xsi:type="dcterms:W3CDTF">2026-09-07T06:00:00Z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dd2c25f7-4ae0-4b77-b6d6-d0fb22357c01</vt:lpwstr>
  </property>
</Properties>
</file>